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C49F0" w14:textId="1265BC1C" w:rsidR="00132C3D" w:rsidRPr="00D96ED7" w:rsidRDefault="00132C3D" w:rsidP="00132C3D">
      <w:pPr>
        <w:adjustRightInd w:val="0"/>
        <w:snapToGrid w:val="0"/>
        <w:spacing w:line="600" w:lineRule="exact"/>
        <w:rPr>
          <w:rFonts w:ascii="仿宋_GB2312" w:eastAsia="仿宋_GB2312" w:hAnsi="黑体" w:cs="黑体" w:hint="eastAsia"/>
          <w:color w:val="000000" w:themeColor="text1"/>
          <w:sz w:val="32"/>
          <w:szCs w:val="32"/>
        </w:rPr>
      </w:pPr>
      <w:r w:rsidRPr="00D96ED7">
        <w:rPr>
          <w:rFonts w:ascii="仿宋_GB2312" w:eastAsia="仿宋_GB2312" w:hAnsi="黑体" w:cs="黑体" w:hint="eastAsia"/>
          <w:color w:val="000000" w:themeColor="text1"/>
          <w:sz w:val="32"/>
          <w:szCs w:val="32"/>
        </w:rPr>
        <w:t>附件</w:t>
      </w:r>
      <w:r w:rsidR="00D96ED7" w:rsidRPr="00D96ED7">
        <w:rPr>
          <w:rFonts w:ascii="仿宋_GB2312" w:eastAsia="仿宋_GB2312" w:hAnsi="黑体" w:cs="黑体" w:hint="eastAsia"/>
          <w:color w:val="000000" w:themeColor="text1"/>
          <w:sz w:val="32"/>
          <w:szCs w:val="32"/>
        </w:rPr>
        <w:t>3</w:t>
      </w:r>
    </w:p>
    <w:p w14:paraId="60AD7665" w14:textId="77777777" w:rsidR="00132C3D" w:rsidRDefault="00132C3D" w:rsidP="00132C3D">
      <w:pPr>
        <w:adjustRightInd w:val="0"/>
        <w:snapToGrid w:val="0"/>
        <w:spacing w:line="600" w:lineRule="exact"/>
        <w:rPr>
          <w:rFonts w:ascii="仿宋_GB2312" w:eastAsia="仿宋_GB2312"/>
          <w:color w:val="000000" w:themeColor="text1"/>
          <w:sz w:val="32"/>
          <w:szCs w:val="32"/>
        </w:rPr>
      </w:pPr>
    </w:p>
    <w:p w14:paraId="79A3E458" w14:textId="77777777" w:rsidR="00132C3D" w:rsidRDefault="00132C3D" w:rsidP="00132C3D">
      <w:pPr>
        <w:adjustRightInd w:val="0"/>
        <w:snapToGrid w:val="0"/>
        <w:spacing w:line="600" w:lineRule="exact"/>
        <w:rPr>
          <w:rFonts w:ascii="方正小标宋简体" w:eastAsia="方正小标宋简体"/>
          <w:color w:val="000000" w:themeColor="text1"/>
          <w:sz w:val="32"/>
          <w:szCs w:val="32"/>
        </w:rPr>
      </w:pPr>
      <w:bookmarkStart w:id="0" w:name="_Hlk71467555"/>
      <w:r>
        <w:rPr>
          <w:rFonts w:ascii="华文中宋" w:eastAsia="华文中宋" w:hAnsi="华文中宋" w:cs="华文中宋" w:hint="eastAsia"/>
          <w:color w:val="000000" w:themeColor="text1"/>
          <w:sz w:val="44"/>
          <w:szCs w:val="44"/>
        </w:rPr>
        <w:t>2021年全国博士后创新创业大赛赛事安排</w:t>
      </w:r>
    </w:p>
    <w:bookmarkEnd w:id="0"/>
    <w:p w14:paraId="1F7BF424" w14:textId="77777777" w:rsidR="00132C3D" w:rsidRDefault="00132C3D" w:rsidP="00132C3D">
      <w:pPr>
        <w:spacing w:line="600" w:lineRule="exact"/>
        <w:rPr>
          <w:rFonts w:ascii="仿宋_GB2312" w:eastAsia="仿宋_GB2312"/>
          <w:sz w:val="32"/>
          <w:szCs w:val="32"/>
        </w:rPr>
      </w:pPr>
    </w:p>
    <w:p w14:paraId="7151B967" w14:textId="77777777" w:rsidR="00132C3D" w:rsidRDefault="00132C3D" w:rsidP="00132C3D">
      <w:pPr>
        <w:adjustRightInd w:val="0"/>
        <w:snapToGrid w:val="0"/>
        <w:spacing w:line="360" w:lineRule="auto"/>
        <w:rPr>
          <w:rFonts w:ascii="黑体" w:eastAsia="黑体" w:hAnsi="黑体" w:cs="黑体"/>
          <w:color w:val="000000" w:themeColor="text1"/>
          <w:sz w:val="32"/>
          <w:szCs w:val="32"/>
          <w:lang w:val="zh-CN"/>
        </w:rPr>
      </w:pPr>
      <w:r>
        <w:rPr>
          <w:rFonts w:ascii="黑体" w:eastAsia="黑体" w:hAnsi="黑体" w:cs="黑体" w:hint="eastAsia"/>
          <w:color w:val="000000" w:themeColor="text1"/>
          <w:sz w:val="32"/>
          <w:szCs w:val="32"/>
        </w:rPr>
        <w:t xml:space="preserve">    一、</w:t>
      </w:r>
      <w:r>
        <w:rPr>
          <w:rFonts w:ascii="黑体" w:eastAsia="黑体" w:hAnsi="黑体" w:cs="黑体" w:hint="eastAsia"/>
          <w:color w:val="000000" w:themeColor="text1"/>
          <w:sz w:val="32"/>
          <w:szCs w:val="32"/>
          <w:lang w:val="zh-CN"/>
        </w:rPr>
        <w:t>创新赛和创业赛</w:t>
      </w:r>
    </w:p>
    <w:p w14:paraId="6742AAB0"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楷体" w:eastAsia="楷体" w:hAnsi="楷体" w:cs="楷体" w:hint="eastAsia"/>
          <w:bCs/>
          <w:color w:val="000000" w:themeColor="text1"/>
          <w:sz w:val="32"/>
          <w:szCs w:val="32"/>
        </w:rPr>
        <w:t>（一）</w:t>
      </w:r>
      <w:r>
        <w:rPr>
          <w:rFonts w:ascii="楷体" w:eastAsia="楷体" w:hAnsi="楷体" w:cs="楷体" w:hint="eastAsia"/>
          <w:bCs/>
          <w:color w:val="000000" w:themeColor="text1"/>
          <w:sz w:val="32"/>
          <w:szCs w:val="32"/>
          <w:lang w:val="zh-CN"/>
        </w:rPr>
        <w:t>报名参赛</w:t>
      </w:r>
    </w:p>
    <w:p w14:paraId="039B0EF6"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bookmarkStart w:id="1" w:name="_Hlk69716802"/>
      <w:r>
        <w:rPr>
          <w:rFonts w:ascii="仿宋_GB2312" w:eastAsia="仿宋_GB2312" w:hAnsi="仿宋_GB2312" w:cs="仿宋_GB2312" w:hint="eastAsia"/>
          <w:bCs/>
          <w:color w:val="000000" w:themeColor="text1"/>
          <w:sz w:val="32"/>
          <w:szCs w:val="32"/>
        </w:rPr>
        <w:t>1.</w:t>
      </w:r>
      <w:r>
        <w:rPr>
          <w:rFonts w:ascii="仿宋_GB2312" w:eastAsia="仿宋_GB2312" w:hAnsi="仿宋_GB2312" w:cs="仿宋_GB2312" w:hint="eastAsia"/>
          <w:bCs/>
          <w:color w:val="000000" w:themeColor="text1"/>
          <w:sz w:val="32"/>
          <w:szCs w:val="32"/>
          <w:lang w:val="zh-CN"/>
        </w:rPr>
        <w:t>自评符合参赛条件的人员自愿登录</w:t>
      </w:r>
      <w:r>
        <w:rPr>
          <w:rFonts w:ascii="仿宋_GB2312" w:eastAsia="仿宋_GB2312" w:hAnsi="微软雅黑" w:cs="宋体" w:hint="eastAsia"/>
          <w:kern w:val="0"/>
          <w:sz w:val="32"/>
          <w:szCs w:val="32"/>
        </w:rPr>
        <w:t>中国博士后网大赛专区（w</w:t>
      </w:r>
      <w:r>
        <w:rPr>
          <w:rFonts w:ascii="仿宋_GB2312" w:eastAsia="仿宋_GB2312" w:hAnsi="微软雅黑" w:cs="宋体"/>
          <w:kern w:val="0"/>
          <w:sz w:val="32"/>
          <w:szCs w:val="32"/>
        </w:rPr>
        <w:t>ww.</w:t>
      </w:r>
      <w:r>
        <w:rPr>
          <w:rFonts w:ascii="仿宋_GB2312" w:eastAsia="仿宋_GB2312" w:hAnsi="微软雅黑" w:cs="宋体" w:hint="eastAsia"/>
          <w:kern w:val="0"/>
          <w:sz w:val="32"/>
          <w:szCs w:val="32"/>
        </w:rPr>
        <w:t>chinapostdoctor</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rPr>
        <w:t>org.cn）</w:t>
      </w:r>
      <w:r>
        <w:rPr>
          <w:rFonts w:ascii="仿宋_GB2312" w:eastAsia="仿宋_GB2312" w:hAnsi="仿宋_GB2312" w:cs="仿宋_GB2312" w:hint="eastAsia"/>
          <w:bCs/>
          <w:color w:val="000000" w:themeColor="text1"/>
          <w:sz w:val="32"/>
          <w:szCs w:val="32"/>
          <w:lang w:val="zh-CN"/>
        </w:rPr>
        <w:t>注册报名。</w:t>
      </w:r>
    </w:p>
    <w:p w14:paraId="6E99B1DB"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参赛人员须对所填信息的准确性、真实性以及知识产权、允许主办方非商业性使用、宣传等问题作出正式确认和承诺。在中国博士后网大赛专区进行报名注册时须先网签承诺书，并提交项目计划书。项目计划书主要包括项目名称、项目摘要、团队或企业介绍、创新成果及技术、所提供产品或服务、市场分析、营销策略、财务规划、风险及其管理等内容。</w:t>
      </w:r>
    </w:p>
    <w:bookmarkEnd w:id="1"/>
    <w:p w14:paraId="19490B22"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报名截止时间：2021年8月31日</w:t>
      </w:r>
    </w:p>
    <w:p w14:paraId="223CD279"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2.</w:t>
      </w:r>
      <w:r>
        <w:rPr>
          <w:rFonts w:ascii="仿宋_GB2312" w:eastAsia="仿宋_GB2312" w:hAnsi="仿宋_GB2312" w:cs="仿宋_GB2312" w:hint="eastAsia"/>
          <w:bCs/>
          <w:color w:val="000000" w:themeColor="text1"/>
          <w:sz w:val="32"/>
          <w:szCs w:val="32"/>
          <w:lang w:val="zh-CN"/>
        </w:rPr>
        <w:t>各地区人力资源社会保障部门和单独组队的博士后设站单位负责对选择参加本支队伍的报名材料进行审核，对符合参赛条件且提交报名材料完整的项目确认参赛资格。</w:t>
      </w:r>
    </w:p>
    <w:p w14:paraId="12632B80"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bookmarkStart w:id="2" w:name="_Hlk69316220"/>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参赛资格确认截止时间：2021年9月15日</w:t>
      </w:r>
    </w:p>
    <w:bookmarkEnd w:id="2"/>
    <w:p w14:paraId="0188822E"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楷体" w:eastAsia="楷体" w:hAnsi="楷体" w:cs="楷体" w:hint="eastAsia"/>
          <w:bCs/>
          <w:color w:val="000000" w:themeColor="text1"/>
          <w:sz w:val="32"/>
          <w:szCs w:val="32"/>
        </w:rPr>
        <w:t>（二）预选</w:t>
      </w:r>
      <w:r>
        <w:rPr>
          <w:rFonts w:ascii="楷体" w:eastAsia="楷体" w:hAnsi="楷体" w:cs="楷体" w:hint="eastAsia"/>
          <w:bCs/>
          <w:color w:val="000000" w:themeColor="text1"/>
          <w:sz w:val="32"/>
          <w:szCs w:val="32"/>
          <w:lang w:val="zh-CN"/>
        </w:rPr>
        <w:t>推荐</w:t>
      </w:r>
    </w:p>
    <w:p w14:paraId="6CF6C66C"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lastRenderedPageBreak/>
        <w:t xml:space="preserve">    </w:t>
      </w:r>
      <w:bookmarkStart w:id="3" w:name="_Hlk69316726"/>
      <w:r>
        <w:rPr>
          <w:rFonts w:ascii="仿宋_GB2312" w:eastAsia="仿宋_GB2312" w:hAnsi="仿宋_GB2312" w:cs="仿宋_GB2312" w:hint="eastAsia"/>
          <w:bCs/>
          <w:color w:val="000000" w:themeColor="text1"/>
          <w:sz w:val="32"/>
          <w:szCs w:val="32"/>
        </w:rPr>
        <w:t>1.</w:t>
      </w:r>
      <w:r>
        <w:rPr>
          <w:rFonts w:ascii="仿宋_GB2312" w:eastAsia="仿宋_GB2312" w:hAnsi="仿宋_GB2312" w:cs="仿宋_GB2312" w:hint="eastAsia"/>
          <w:bCs/>
          <w:color w:val="000000" w:themeColor="text1"/>
          <w:sz w:val="32"/>
          <w:szCs w:val="32"/>
          <w:lang w:val="zh-CN"/>
        </w:rPr>
        <w:t>各地区人力资源社会保障部门和</w:t>
      </w:r>
      <w:bookmarkStart w:id="4" w:name="_Hlk69316330"/>
      <w:r>
        <w:rPr>
          <w:rFonts w:ascii="仿宋_GB2312" w:eastAsia="仿宋_GB2312" w:hAnsi="仿宋_GB2312" w:cs="仿宋_GB2312" w:hint="eastAsia"/>
          <w:bCs/>
          <w:color w:val="000000" w:themeColor="text1"/>
          <w:sz w:val="32"/>
          <w:szCs w:val="32"/>
          <w:lang w:val="zh-CN"/>
        </w:rPr>
        <w:t>单独组队的博士后设站单位</w:t>
      </w:r>
      <w:bookmarkEnd w:id="3"/>
      <w:bookmarkEnd w:id="4"/>
      <w:r>
        <w:rPr>
          <w:rFonts w:ascii="仿宋_GB2312" w:eastAsia="仿宋_GB2312" w:hAnsi="仿宋_GB2312" w:cs="仿宋_GB2312" w:hint="eastAsia"/>
          <w:bCs/>
          <w:color w:val="000000" w:themeColor="text1"/>
          <w:sz w:val="32"/>
          <w:szCs w:val="32"/>
          <w:lang w:val="zh-CN"/>
        </w:rPr>
        <w:t>可根据参赛报名情况，视情况开展初选工作。</w:t>
      </w:r>
    </w:p>
    <w:p w14:paraId="5227016A"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2.</w:t>
      </w:r>
      <w:r>
        <w:rPr>
          <w:rFonts w:ascii="仿宋_GB2312" w:eastAsia="仿宋_GB2312" w:hAnsi="微软雅黑" w:cs="宋体" w:hint="eastAsia"/>
          <w:bCs/>
          <w:kern w:val="0"/>
          <w:sz w:val="32"/>
          <w:szCs w:val="32"/>
        </w:rPr>
        <w:t>每支参赛队伍可在8个专业领域的创新赛组别、创业赛组别各推荐2个以内且总数不超过2</w:t>
      </w:r>
      <w:r>
        <w:rPr>
          <w:rFonts w:ascii="仿宋_GB2312" w:eastAsia="仿宋_GB2312" w:hAnsi="微软雅黑" w:cs="宋体"/>
          <w:bCs/>
          <w:kern w:val="0"/>
          <w:sz w:val="32"/>
          <w:szCs w:val="32"/>
        </w:rPr>
        <w:t>4</w:t>
      </w:r>
      <w:r>
        <w:rPr>
          <w:rFonts w:ascii="仿宋_GB2312" w:eastAsia="仿宋_GB2312" w:hAnsi="微软雅黑" w:cs="宋体" w:hint="eastAsia"/>
          <w:bCs/>
          <w:kern w:val="0"/>
          <w:sz w:val="32"/>
          <w:szCs w:val="32"/>
        </w:rPr>
        <w:t>个项目参加全国总决赛。</w:t>
      </w:r>
      <w:r>
        <w:rPr>
          <w:rFonts w:ascii="仿宋_GB2312" w:eastAsia="仿宋_GB2312" w:hAnsi="仿宋_GB2312" w:cs="仿宋_GB2312" w:hint="eastAsia"/>
          <w:bCs/>
          <w:color w:val="000000" w:themeColor="text1"/>
          <w:sz w:val="32"/>
          <w:szCs w:val="32"/>
          <w:lang w:val="zh-CN"/>
        </w:rPr>
        <w:t>（在正式推荐之前，需通过全国博士后管理信息系统对项目团队中的国内博士后研究人员身份进行核验。）</w:t>
      </w:r>
    </w:p>
    <w:p w14:paraId="3D6E1F57"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考虑到部分地区博士后数量相对偏少，全国博士后管委会办公室可在参赛项目规模基本不变的前提下，根据各地区博士后人员数量、报名积极性对总决赛参赛指标分配进行适当调整。</w:t>
      </w:r>
    </w:p>
    <w:p w14:paraId="44B532A8"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预选</w:t>
      </w:r>
      <w:r>
        <w:rPr>
          <w:rFonts w:ascii="仿宋_GB2312" w:eastAsia="仿宋_GB2312" w:hAnsi="仿宋_GB2312" w:cs="仿宋_GB2312" w:hint="eastAsia"/>
          <w:bCs/>
          <w:color w:val="000000" w:themeColor="text1"/>
          <w:sz w:val="32"/>
          <w:szCs w:val="32"/>
          <w:lang w:val="zh-CN"/>
        </w:rPr>
        <w:t>推荐截止时间：2021年10月15日</w:t>
      </w:r>
    </w:p>
    <w:p w14:paraId="76654001"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楷体" w:eastAsia="楷体" w:hAnsi="楷体" w:cs="楷体" w:hint="eastAsia"/>
          <w:bCs/>
          <w:color w:val="000000" w:themeColor="text1"/>
          <w:sz w:val="32"/>
          <w:szCs w:val="32"/>
        </w:rPr>
        <w:t>（三）</w:t>
      </w:r>
      <w:r>
        <w:rPr>
          <w:rFonts w:ascii="楷体" w:eastAsia="楷体" w:hAnsi="楷体" w:cs="楷体" w:hint="eastAsia"/>
          <w:bCs/>
          <w:color w:val="000000" w:themeColor="text1"/>
          <w:sz w:val="32"/>
          <w:szCs w:val="32"/>
          <w:lang w:val="zh-CN"/>
        </w:rPr>
        <w:t>全国大赛总决赛</w:t>
      </w:r>
    </w:p>
    <w:p w14:paraId="25555290"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总决赛</w:t>
      </w:r>
      <w:r>
        <w:rPr>
          <w:rFonts w:ascii="仿宋_GB2312" w:eastAsia="仿宋_GB2312" w:hAnsi="仿宋_GB2312" w:cs="仿宋_GB2312" w:hint="eastAsia"/>
          <w:bCs/>
          <w:color w:val="000000" w:themeColor="text1"/>
          <w:sz w:val="32"/>
          <w:szCs w:val="32"/>
          <w:lang w:val="zh-CN"/>
        </w:rPr>
        <w:t>按照创新赛及创业赛两个组别，分8个专业领域进行。总决赛采用“现场答辩、当场亮分”的评选方式，评委以知名行业专家、创投专家为主。总决赛将根据疫情防控工作要求，采用线下或网上路演方式进行，比赛向观众开放，并通过有关网络平台等进行直播。</w:t>
      </w:r>
    </w:p>
    <w:p w14:paraId="554D1CE0"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比赛时间：2021年11月下旬</w:t>
      </w:r>
    </w:p>
    <w:p w14:paraId="0A59B0EB"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黑体" w:eastAsia="黑体" w:hAnsi="黑体" w:cs="黑体" w:hint="eastAsia"/>
          <w:color w:val="000000" w:themeColor="text1"/>
          <w:sz w:val="32"/>
          <w:szCs w:val="32"/>
        </w:rPr>
        <w:t>二、</w:t>
      </w:r>
      <w:r>
        <w:rPr>
          <w:rFonts w:ascii="黑体" w:eastAsia="黑体" w:hAnsi="黑体" w:cs="黑体" w:hint="eastAsia"/>
          <w:color w:val="000000" w:themeColor="text1"/>
          <w:sz w:val="32"/>
          <w:szCs w:val="32"/>
          <w:lang w:val="zh-CN"/>
        </w:rPr>
        <w:t>海外（境外）赛</w:t>
      </w:r>
    </w:p>
    <w:p w14:paraId="2DE4DE4C"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楷体" w:eastAsia="楷体" w:hAnsi="楷体" w:cs="楷体" w:hint="eastAsia"/>
          <w:bCs/>
          <w:color w:val="000000" w:themeColor="text1"/>
          <w:sz w:val="32"/>
          <w:szCs w:val="32"/>
        </w:rPr>
        <w:t>（一）</w:t>
      </w:r>
      <w:r>
        <w:rPr>
          <w:rFonts w:ascii="楷体" w:eastAsia="楷体" w:hAnsi="楷体" w:cs="楷体" w:hint="eastAsia"/>
          <w:bCs/>
          <w:color w:val="000000" w:themeColor="text1"/>
          <w:sz w:val="32"/>
          <w:szCs w:val="32"/>
          <w:lang w:val="zh-CN"/>
        </w:rPr>
        <w:t>报名参赛</w:t>
      </w:r>
    </w:p>
    <w:p w14:paraId="4030C28E"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lastRenderedPageBreak/>
        <w:t xml:space="preserve">    </w:t>
      </w:r>
      <w:r>
        <w:rPr>
          <w:rFonts w:ascii="仿宋_GB2312" w:eastAsia="仿宋_GB2312" w:hAnsi="仿宋_GB2312" w:cs="仿宋_GB2312" w:hint="eastAsia"/>
          <w:bCs/>
          <w:color w:val="000000" w:themeColor="text1"/>
          <w:sz w:val="32"/>
          <w:szCs w:val="32"/>
          <w:lang w:val="zh-CN"/>
        </w:rPr>
        <w:t>自评符合参赛条件的人员自愿登录中国博士后网大赛专区注册报名。</w:t>
      </w:r>
    </w:p>
    <w:p w14:paraId="29A49D3A"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参赛人员须对所填信息的准确性、真实性以及知识产权、允许主办方非商业性使用、宣传等问题作出正式确认和承诺。在中国博士后网大赛专区进行报名注册时须先网签承诺书，并提交项目计划书。项目计划书主要包括项目名称、项目摘要、团队介绍、创新成果及技术、所提供产品或服务、市场分析、营销策略、财务规划、风险及其管理等。参赛人员须对所填信息的准确性和真实性负责。</w:t>
      </w:r>
    </w:p>
    <w:p w14:paraId="2B30732B"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报名截止时间：2021年8月31日</w:t>
      </w:r>
    </w:p>
    <w:p w14:paraId="7CBEFBD4"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楷体" w:eastAsia="楷体" w:hAnsi="楷体" w:cs="楷体" w:hint="eastAsia"/>
          <w:bCs/>
          <w:color w:val="000000" w:themeColor="text1"/>
          <w:sz w:val="32"/>
          <w:szCs w:val="32"/>
        </w:rPr>
        <w:t>（二）</w:t>
      </w:r>
      <w:r>
        <w:rPr>
          <w:rFonts w:ascii="楷体" w:eastAsia="楷体" w:hAnsi="楷体" w:cs="楷体" w:hint="eastAsia"/>
          <w:bCs/>
          <w:color w:val="000000" w:themeColor="text1"/>
          <w:sz w:val="32"/>
          <w:szCs w:val="32"/>
          <w:lang w:val="zh-CN"/>
        </w:rPr>
        <w:t>资格审核</w:t>
      </w:r>
    </w:p>
    <w:p w14:paraId="45CFF198"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由大赛执委会及具体执行机构对海外（境外）博士后的报名材料进行形式审核，对符合参赛条件且提交报名材料完整的项目确认参赛资格。</w:t>
      </w:r>
    </w:p>
    <w:p w14:paraId="55743E8A"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参赛资格确认截止时间：2021年9月15日</w:t>
      </w:r>
    </w:p>
    <w:p w14:paraId="67902AAB"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楷体" w:eastAsia="楷体" w:hAnsi="楷体" w:cs="楷体" w:hint="eastAsia"/>
          <w:bCs/>
          <w:color w:val="000000" w:themeColor="text1"/>
          <w:sz w:val="32"/>
          <w:szCs w:val="32"/>
        </w:rPr>
        <w:t>（三）</w:t>
      </w:r>
      <w:r>
        <w:rPr>
          <w:rFonts w:ascii="楷体" w:eastAsia="楷体" w:hAnsi="楷体" w:cs="楷体" w:hint="eastAsia"/>
          <w:bCs/>
          <w:color w:val="000000" w:themeColor="text1"/>
          <w:sz w:val="32"/>
          <w:szCs w:val="32"/>
          <w:lang w:val="zh-CN"/>
        </w:rPr>
        <w:t>书面评审</w:t>
      </w:r>
    </w:p>
    <w:p w14:paraId="20C1C999"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邀请知名行业专家、创投专家组成评审小组，对完成报名且通过资格审核的海外（境外）项目进行书面评审，评选不超过120个优秀项目进入总决赛。</w:t>
      </w:r>
    </w:p>
    <w:p w14:paraId="455FC680"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楷体" w:eastAsia="楷体" w:hAnsi="楷体" w:cs="楷体" w:hint="eastAsia"/>
          <w:bCs/>
          <w:color w:val="000000" w:themeColor="text1"/>
          <w:sz w:val="32"/>
          <w:szCs w:val="32"/>
        </w:rPr>
        <w:t>（四）</w:t>
      </w:r>
      <w:r>
        <w:rPr>
          <w:rFonts w:ascii="楷体" w:eastAsia="楷体" w:hAnsi="楷体" w:cs="楷体" w:hint="eastAsia"/>
          <w:bCs/>
          <w:color w:val="000000" w:themeColor="text1"/>
          <w:sz w:val="32"/>
          <w:szCs w:val="32"/>
          <w:lang w:val="zh-CN"/>
        </w:rPr>
        <w:t>全国大赛总决赛</w:t>
      </w:r>
    </w:p>
    <w:p w14:paraId="064F0720"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lastRenderedPageBreak/>
        <w:t xml:space="preserve">    </w:t>
      </w:r>
      <w:r>
        <w:rPr>
          <w:rFonts w:ascii="仿宋_GB2312" w:eastAsia="仿宋_GB2312" w:hAnsi="仿宋_GB2312" w:cs="仿宋_GB2312" w:hint="eastAsia"/>
          <w:bCs/>
          <w:color w:val="000000" w:themeColor="text1"/>
          <w:sz w:val="32"/>
          <w:szCs w:val="32"/>
          <w:lang w:val="zh-CN"/>
        </w:rPr>
        <w:t>比赛按照“在线路演和专家答辩”的方式进行，海外（境外）参赛者通过视频连线的方式进行路演与答辩。评委在总决赛现场通过视频连线进行项目评审。比赛向观众开放，并通过有关网络平台等进行直播。</w:t>
      </w:r>
    </w:p>
    <w:p w14:paraId="20D11C4F"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比赛时间：2021年11月下旬</w:t>
      </w:r>
    </w:p>
    <w:p w14:paraId="1137D9B2"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黑体" w:eastAsia="黑体" w:hAnsi="黑体" w:cs="黑体" w:hint="eastAsia"/>
          <w:color w:val="000000" w:themeColor="text1"/>
          <w:sz w:val="32"/>
          <w:szCs w:val="32"/>
          <w:lang w:val="zh-CN"/>
        </w:rPr>
        <w:t>三、揭榜领题赛</w:t>
      </w:r>
    </w:p>
    <w:p w14:paraId="26A730B9"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楷体" w:eastAsia="楷体" w:hAnsi="楷体" w:cs="楷体" w:hint="eastAsia"/>
          <w:bCs/>
          <w:color w:val="000000" w:themeColor="text1"/>
          <w:sz w:val="32"/>
          <w:szCs w:val="32"/>
        </w:rPr>
        <w:t>（一）</w:t>
      </w:r>
      <w:r>
        <w:rPr>
          <w:rFonts w:ascii="楷体" w:eastAsia="楷体" w:hAnsi="楷体" w:cs="楷体" w:hint="eastAsia"/>
          <w:bCs/>
          <w:color w:val="000000" w:themeColor="text1"/>
          <w:sz w:val="32"/>
          <w:szCs w:val="32"/>
          <w:lang w:val="zh-CN"/>
        </w:rPr>
        <w:t>需求征集</w:t>
      </w:r>
    </w:p>
    <w:p w14:paraId="7704DF61"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征集企业、科研院所、重点实验室等在研发、生产过程中急需解决的技术问题，包括技术研发、产品研发、技术改造和技术配套等需求，特别是阻碍企业发展的技术瓶颈和关键难题。</w:t>
      </w:r>
    </w:p>
    <w:p w14:paraId="10FA7298"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需求征集截止时间：2021年7月</w:t>
      </w:r>
      <w:r>
        <w:rPr>
          <w:rFonts w:ascii="仿宋_GB2312" w:eastAsia="仿宋_GB2312" w:hAnsi="仿宋_GB2312" w:cs="仿宋_GB2312" w:hint="eastAsia"/>
          <w:bCs/>
          <w:color w:val="000000" w:themeColor="text1"/>
          <w:sz w:val="32"/>
          <w:szCs w:val="32"/>
        </w:rPr>
        <w:t>15</w:t>
      </w:r>
      <w:r>
        <w:rPr>
          <w:rFonts w:ascii="仿宋_GB2312" w:eastAsia="仿宋_GB2312" w:hAnsi="仿宋_GB2312" w:cs="仿宋_GB2312" w:hint="eastAsia"/>
          <w:bCs/>
          <w:color w:val="000000" w:themeColor="text1"/>
          <w:sz w:val="32"/>
          <w:szCs w:val="32"/>
          <w:lang w:val="zh-CN"/>
        </w:rPr>
        <w:t>日</w:t>
      </w:r>
    </w:p>
    <w:p w14:paraId="730AE97D"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楷体" w:eastAsia="楷体" w:hAnsi="楷体" w:cs="楷体" w:hint="eastAsia"/>
          <w:bCs/>
          <w:color w:val="000000" w:themeColor="text1"/>
          <w:sz w:val="32"/>
          <w:szCs w:val="32"/>
        </w:rPr>
        <w:t>（二）</w:t>
      </w:r>
      <w:r>
        <w:rPr>
          <w:rFonts w:ascii="楷体" w:eastAsia="楷体" w:hAnsi="楷体" w:cs="楷体" w:hint="eastAsia"/>
          <w:bCs/>
          <w:color w:val="000000" w:themeColor="text1"/>
          <w:sz w:val="32"/>
          <w:szCs w:val="32"/>
          <w:lang w:val="zh-CN"/>
        </w:rPr>
        <w:t>需求发布</w:t>
      </w:r>
    </w:p>
    <w:p w14:paraId="04AC4A10"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大赛执委会根据征集的企业创新需求，统一安排专家进行分析，根据重要性、可行性、难易程度等指标，对企业技术创新需求进行梳理，形成全国博士后创新创业大赛揭榜领题需求公告，集中发布。</w:t>
      </w:r>
    </w:p>
    <w:p w14:paraId="60A1FFC8"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需求发布截止时间：2021年</w:t>
      </w:r>
      <w:r>
        <w:rPr>
          <w:rFonts w:ascii="仿宋_GB2312" w:eastAsia="仿宋_GB2312" w:hAnsi="仿宋_GB2312" w:cs="仿宋_GB2312" w:hint="eastAsia"/>
          <w:bCs/>
          <w:color w:val="000000" w:themeColor="text1"/>
          <w:sz w:val="32"/>
          <w:szCs w:val="32"/>
        </w:rPr>
        <w:t>7</w:t>
      </w:r>
      <w:r>
        <w:rPr>
          <w:rFonts w:ascii="仿宋_GB2312" w:eastAsia="仿宋_GB2312" w:hAnsi="仿宋_GB2312" w:cs="仿宋_GB2312" w:hint="eastAsia"/>
          <w:bCs/>
          <w:color w:val="000000" w:themeColor="text1"/>
          <w:sz w:val="32"/>
          <w:szCs w:val="32"/>
          <w:lang w:val="zh-CN"/>
        </w:rPr>
        <w:t>月3</w:t>
      </w:r>
      <w:r>
        <w:rPr>
          <w:rFonts w:ascii="仿宋_GB2312" w:eastAsia="仿宋_GB2312" w:hAnsi="仿宋_GB2312" w:cs="仿宋_GB2312" w:hint="eastAsia"/>
          <w:bCs/>
          <w:color w:val="000000" w:themeColor="text1"/>
          <w:sz w:val="32"/>
          <w:szCs w:val="32"/>
        </w:rPr>
        <w:t>0</w:t>
      </w:r>
      <w:r>
        <w:rPr>
          <w:rFonts w:ascii="仿宋_GB2312" w:eastAsia="仿宋_GB2312" w:hAnsi="仿宋_GB2312" w:cs="仿宋_GB2312" w:hint="eastAsia"/>
          <w:bCs/>
          <w:color w:val="000000" w:themeColor="text1"/>
          <w:sz w:val="32"/>
          <w:szCs w:val="32"/>
          <w:lang w:val="zh-CN"/>
        </w:rPr>
        <w:t>日</w:t>
      </w:r>
    </w:p>
    <w:p w14:paraId="41DE8FCC" w14:textId="77777777" w:rsidR="00132C3D" w:rsidRDefault="00132C3D" w:rsidP="00132C3D">
      <w:pPr>
        <w:adjustRightInd w:val="0"/>
        <w:snapToGrid w:val="0"/>
        <w:spacing w:line="360" w:lineRule="auto"/>
        <w:rPr>
          <w:rFonts w:ascii="楷体" w:eastAsia="楷体" w:hAnsi="楷体" w:cs="楷体"/>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楷体" w:eastAsia="楷体" w:hAnsi="楷体" w:cs="楷体" w:hint="eastAsia"/>
          <w:bCs/>
          <w:color w:val="000000" w:themeColor="text1"/>
          <w:sz w:val="32"/>
          <w:szCs w:val="32"/>
        </w:rPr>
        <w:t>（三）</w:t>
      </w:r>
      <w:r>
        <w:rPr>
          <w:rFonts w:ascii="楷体" w:eastAsia="楷体" w:hAnsi="楷体" w:cs="楷体" w:hint="eastAsia"/>
          <w:bCs/>
          <w:color w:val="000000" w:themeColor="text1"/>
          <w:sz w:val="32"/>
          <w:szCs w:val="32"/>
          <w:lang w:val="zh-CN"/>
        </w:rPr>
        <w:t>参赛应征</w:t>
      </w:r>
    </w:p>
    <w:p w14:paraId="123F4D6B"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参赛人员针对技术需求提交解决方案。参赛人员须对所</w:t>
      </w:r>
      <w:r>
        <w:rPr>
          <w:rFonts w:ascii="仿宋_GB2312" w:eastAsia="仿宋_GB2312" w:hAnsi="仿宋_GB2312" w:cs="仿宋_GB2312" w:hint="eastAsia"/>
          <w:bCs/>
          <w:color w:val="000000" w:themeColor="text1"/>
          <w:sz w:val="32"/>
          <w:szCs w:val="32"/>
          <w:lang w:val="zh-CN"/>
        </w:rPr>
        <w:lastRenderedPageBreak/>
        <w:t>填信息的准确性、真实性以及知识产权、允许主办方非商业性使用、宣传等问题作出正式确认和承诺。在中国博士后网大赛专区进行报名注册时须先网签承诺书。大赛执委会组织专家根据有关指标及需求方实际情况，对参赛的解决方案进行分析、评估，并进行知识产权查证，选取优秀解决方案，组织供需双方对接，双方签订协议。</w:t>
      </w:r>
    </w:p>
    <w:p w14:paraId="2189C037"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参赛应征截止时间：2021年10月</w:t>
      </w:r>
      <w:r>
        <w:rPr>
          <w:rFonts w:ascii="仿宋_GB2312" w:eastAsia="仿宋_GB2312" w:hAnsi="仿宋_GB2312" w:cs="仿宋_GB2312" w:hint="eastAsia"/>
          <w:bCs/>
          <w:color w:val="000000" w:themeColor="text1"/>
          <w:sz w:val="32"/>
          <w:szCs w:val="32"/>
        </w:rPr>
        <w:t>15</w:t>
      </w:r>
      <w:r>
        <w:rPr>
          <w:rFonts w:ascii="仿宋_GB2312" w:eastAsia="仿宋_GB2312" w:hAnsi="仿宋_GB2312" w:cs="仿宋_GB2312" w:hint="eastAsia"/>
          <w:bCs/>
          <w:color w:val="000000" w:themeColor="text1"/>
          <w:sz w:val="32"/>
          <w:szCs w:val="32"/>
          <w:lang w:val="zh-CN"/>
        </w:rPr>
        <w:t>日</w:t>
      </w:r>
    </w:p>
    <w:p w14:paraId="3C9FB641"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楷体" w:eastAsia="楷体" w:hAnsi="楷体" w:cs="楷体" w:hint="eastAsia"/>
          <w:bCs/>
          <w:color w:val="000000" w:themeColor="text1"/>
          <w:sz w:val="32"/>
          <w:szCs w:val="32"/>
        </w:rPr>
        <w:t>（四）</w:t>
      </w:r>
      <w:r>
        <w:rPr>
          <w:rFonts w:ascii="楷体" w:eastAsia="楷体" w:hAnsi="楷体" w:cs="楷体" w:hint="eastAsia"/>
          <w:bCs/>
          <w:color w:val="000000" w:themeColor="text1"/>
          <w:sz w:val="32"/>
          <w:szCs w:val="32"/>
          <w:lang w:val="zh-CN"/>
        </w:rPr>
        <w:t>现场挑战</w:t>
      </w:r>
    </w:p>
    <w:p w14:paraId="561F9EE6"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按行业领域选取不超过20个项目进行现场挑战，针对每个项目需求逐一阐述解决方案。现场挑战采用“现场答辩、当场亮分”的评选方式，评委以技术需求单位和创投专家为主。将根据疫情防控工作要求，采用线下或网上路演方式进行，比赛向观众开放，并通过有关网络平台等进行直播。</w:t>
      </w:r>
    </w:p>
    <w:p w14:paraId="161FBBBE" w14:textId="77777777"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现场挑战赛时间：2021年11月下旬</w:t>
      </w:r>
    </w:p>
    <w:p w14:paraId="687019D5" w14:textId="39671451" w:rsidR="00132C3D" w:rsidRDefault="00132C3D" w:rsidP="00132C3D">
      <w:pPr>
        <w:adjustRightInd w:val="0"/>
        <w:snapToGrid w:val="0"/>
        <w:spacing w:line="360" w:lineRule="auto"/>
        <w:rPr>
          <w:rFonts w:ascii="仿宋_GB2312" w:eastAsia="仿宋_GB2312" w:hAnsi="仿宋_GB2312" w:cs="仿宋_GB2312"/>
          <w:bCs/>
          <w:color w:val="000000" w:themeColor="text1"/>
          <w:sz w:val="32"/>
          <w:szCs w:val="32"/>
          <w:lang w:val="zh-CN"/>
        </w:rPr>
      </w:pP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lang w:val="zh-CN"/>
        </w:rPr>
        <w:t>除现场挑战外，揭榜领题赛需求征集、需求发布及参赛应征等环节均在中国博士后网大赛专区进行。</w:t>
      </w:r>
    </w:p>
    <w:p w14:paraId="3544F680" w14:textId="77777777" w:rsidR="00A25EBF" w:rsidRDefault="00A25EBF"/>
    <w:sectPr w:rsidR="00A25E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3D"/>
    <w:rsid w:val="00132C3D"/>
    <w:rsid w:val="00485AFE"/>
    <w:rsid w:val="007C7AAF"/>
    <w:rsid w:val="008103D9"/>
    <w:rsid w:val="00A25EBF"/>
    <w:rsid w:val="00C22BDC"/>
    <w:rsid w:val="00D105A7"/>
    <w:rsid w:val="00D96ED7"/>
    <w:rsid w:val="00F41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063E"/>
  <w15:chartTrackingRefBased/>
  <w15:docId w15:val="{A9BC4772-0C12-4914-B716-6EE2884D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C3D"/>
    <w:pPr>
      <w:widowControl w:val="0"/>
      <w:spacing w:after="160" w:line="259"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DDGu</dc:creator>
  <cp:keywords/>
  <dc:description/>
  <cp:lastModifiedBy>DDGu</cp:lastModifiedBy>
  <cp:revision>2</cp:revision>
  <dcterms:created xsi:type="dcterms:W3CDTF">2021-08-14T11:25:00Z</dcterms:created>
  <dcterms:modified xsi:type="dcterms:W3CDTF">2021-08-15T03:58:00Z</dcterms:modified>
</cp:coreProperties>
</file>