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D9" w:rsidRPr="002C1E17" w:rsidRDefault="00AC0C1D" w:rsidP="004E7C4C">
      <w:pPr>
        <w:snapToGrid w:val="0"/>
        <w:spacing w:line="360" w:lineRule="auto"/>
        <w:ind w:firstLine="600"/>
        <w:jc w:val="left"/>
        <w:rPr>
          <w:rFonts w:ascii="仿宋_GB2312" w:eastAsia="仿宋_GB2312"/>
          <w:sz w:val="28"/>
          <w:szCs w:val="28"/>
        </w:rPr>
      </w:pPr>
      <w:r w:rsidRPr="002C1E17">
        <w:rPr>
          <w:rFonts w:ascii="仿宋_GB2312" w:eastAsia="仿宋_GB2312" w:hint="eastAsia"/>
          <w:sz w:val="28"/>
          <w:szCs w:val="28"/>
        </w:rPr>
        <w:t>为满足部分在职、超龄及同一一级学科人员希望及时进站开展研究工作的需求，</w:t>
      </w:r>
      <w:r w:rsidRPr="002C1E17">
        <w:rPr>
          <w:rFonts w:ascii="仿宋_GB2312" w:eastAsia="仿宋_GB2312" w:hint="eastAsia"/>
          <w:sz w:val="28"/>
          <w:szCs w:val="28"/>
        </w:rPr>
        <w:t>2019</w:t>
      </w:r>
      <w:r w:rsidRPr="002C1E17">
        <w:rPr>
          <w:rFonts w:ascii="仿宋_GB2312" w:eastAsia="仿宋_GB2312" w:hint="eastAsia"/>
          <w:sz w:val="28"/>
          <w:szCs w:val="28"/>
        </w:rPr>
        <w:t>年</w:t>
      </w:r>
      <w:r w:rsidRPr="002C1E17">
        <w:rPr>
          <w:rFonts w:ascii="仿宋_GB2312" w:eastAsia="仿宋_GB2312" w:hint="eastAsia"/>
          <w:sz w:val="28"/>
          <w:szCs w:val="28"/>
        </w:rPr>
        <w:t>对流动站招收“三类”人员、工作站招收“两类”人员的进站程序进行暂时调整</w:t>
      </w:r>
      <w:r w:rsidRPr="002C1E17">
        <w:rPr>
          <w:rFonts w:ascii="仿宋_GB2312" w:eastAsia="仿宋_GB2312" w:hint="eastAsia"/>
          <w:sz w:val="28"/>
          <w:szCs w:val="28"/>
        </w:rPr>
        <w:t>。可进站</w:t>
      </w:r>
      <w:r w:rsidRPr="002C1E17">
        <w:rPr>
          <w:rFonts w:ascii="仿宋_GB2312" w:eastAsia="仿宋_GB2312" w:hint="eastAsia"/>
          <w:sz w:val="28"/>
          <w:szCs w:val="28"/>
        </w:rPr>
        <w:t>三类人员比例计算公式</w:t>
      </w:r>
      <w:r w:rsidRPr="002C1E17">
        <w:rPr>
          <w:rFonts w:ascii="仿宋_GB2312" w:eastAsia="仿宋_GB2312" w:hint="eastAsia"/>
          <w:sz w:val="28"/>
          <w:szCs w:val="28"/>
        </w:rPr>
        <w:t>如下：</w:t>
      </w:r>
      <w:r w:rsidRPr="002C1E17">
        <w:rPr>
          <w:rFonts w:ascii="仿宋_GB2312" w:eastAsia="仿宋_GB2312" w:hint="eastAsia"/>
          <w:sz w:val="28"/>
          <w:szCs w:val="28"/>
        </w:rPr>
        <w:t xml:space="preserve"> </w:t>
      </w:r>
    </w:p>
    <w:p w:rsidR="001413D9" w:rsidRPr="002C1E17" w:rsidRDefault="002C1E17" w:rsidP="004E7C4C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C1E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D3EA3" wp14:editId="54D8EEEC">
                <wp:simplePos x="0" y="0"/>
                <wp:positionH relativeFrom="column">
                  <wp:posOffset>-99695</wp:posOffset>
                </wp:positionH>
                <wp:positionV relativeFrom="paragraph">
                  <wp:posOffset>933450</wp:posOffset>
                </wp:positionV>
                <wp:extent cx="6591300" cy="2202180"/>
                <wp:effectExtent l="0" t="0" r="19050" b="2667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D9" w:rsidRDefault="00AC0C1D">
                            <w:pPr>
                              <w:rPr>
                                <w:position w:val="-8"/>
                                <w:sz w:val="20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8"/>
                                <w:sz w:val="20"/>
                                <w:szCs w:val="21"/>
                              </w:rPr>
                              <w:object w:dxaOrig="6023" w:dyaOrig="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01.15pt;height:16.3pt" o:ole="">
                                  <v:imagedata r:id="rId6" o:title=""/>
                                  <o:lock v:ext="edit" aspectratio="f"/>
                                </v:shape>
                                <o:OLEObject Type="Embed" ProgID="Equation.3" ShapeID="_x0000_i1025" DrawAspect="Content" ObjectID="_1623397434" r:id="rId7"/>
                              </w:object>
                            </w:r>
                          </w:p>
                          <w:p w:rsidR="001413D9" w:rsidRDefault="00AC0C1D">
                            <w:pPr>
                              <w:rPr>
                                <w:rFonts w:eastAsia="宋体"/>
                                <w:b/>
                                <w:bCs/>
                                <w:color w:val="0000FF"/>
                                <w:position w:val="-8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position w:val="-8"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</w:p>
                          <w:p w:rsidR="001413D9" w:rsidRDefault="00AC0C1D">
                            <w:pPr>
                              <w:tabs>
                                <w:tab w:val="left" w:pos="9271"/>
                              </w:tabs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position w:val="-44"/>
                                <w:sz w:val="20"/>
                                <w:szCs w:val="21"/>
                              </w:rPr>
                              <w:object w:dxaOrig="8700" w:dyaOrig="999">
                                <v:shape id="_x0000_i1026" type="#_x0000_t75" style="width:435.15pt;height:50.1pt" o:ole="">
                                  <v:imagedata r:id="rId8" o:title=""/>
                                </v:shape>
                                <o:OLEObject Type="Embed" ProgID="Equation.3" ShapeID="_x0000_i1026" DrawAspect="Content" ObjectID="_1623397435" r:id="rId9"/>
                              </w:objec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else</w:t>
                            </w:r>
                            <w:proofErr w:type="gramEnd"/>
                          </w:p>
                          <w:p w:rsidR="001413D9" w:rsidRDefault="00AC0C1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64B3F889" wp14:editId="67527A22">
                                  <wp:extent cx="5509260" cy="408940"/>
                                  <wp:effectExtent l="0" t="0" r="15240" b="10795"/>
                                  <wp:docPr id="2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9260" cy="40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position w:val="-26"/>
                                <w:sz w:val="24"/>
                                <w:szCs w:val="24"/>
                              </w:rPr>
                              <w:t>end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7.85pt;margin-top:73.5pt;width:519pt;height:1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" fillcolor="white [3201]" strokeweight=".5pt">
                <v:textbox>
                  <w:txbxContent>
                    <w:p w:rsidR="001413D9" w:rsidRDefault="00AC0C1D">
                      <w:pPr>
                        <w:rPr>
                          <w:position w:val="-8"/>
                          <w:sz w:val="20"/>
                          <w:szCs w:val="21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32"/>
                        </w:rPr>
                        <w:t>if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position w:val="-8"/>
                          <w:sz w:val="20"/>
                          <w:szCs w:val="21"/>
                        </w:rPr>
                        <w:object w:dxaOrig="6023" w:dyaOrig="320">
                          <v:shape id="_x0000_i1025" type="#_x0000_t75" style="width:301.15pt;height:16.3pt" o:ole="">
                            <v:imagedata r:id="rId6" o:title=""/>
                            <o:lock v:ext="edit" aspectratio="f"/>
                          </v:shape>
                          <o:OLEObject Type="Embed" ProgID="Equation.3" ShapeID="_x0000_i1025" DrawAspect="Content" ObjectID="_1623397434" r:id="rId11"/>
                        </w:object>
                      </w:r>
                    </w:p>
                    <w:p w:rsidR="001413D9" w:rsidRDefault="00AC0C1D">
                      <w:pPr>
                        <w:rPr>
                          <w:rFonts w:eastAsia="宋体"/>
                          <w:b/>
                          <w:bCs/>
                          <w:color w:val="0000FF"/>
                          <w:position w:val="-8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FF"/>
                          <w:position w:val="-8"/>
                          <w:sz w:val="24"/>
                          <w:szCs w:val="24"/>
                        </w:rPr>
                        <w:t>then</w:t>
                      </w:r>
                      <w:proofErr w:type="gramEnd"/>
                    </w:p>
                    <w:p w:rsidR="001413D9" w:rsidRDefault="00AC0C1D">
                      <w:pPr>
                        <w:tabs>
                          <w:tab w:val="left" w:pos="9271"/>
                        </w:tabs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position w:val="-44"/>
                          <w:sz w:val="20"/>
                          <w:szCs w:val="21"/>
                        </w:rPr>
                        <w:object w:dxaOrig="8700" w:dyaOrig="999">
                          <v:shape id="_x0000_i1026" type="#_x0000_t75" style="width:435.15pt;height:50.1pt" o:ole="">
                            <v:imagedata r:id="rId8" o:title=""/>
                          </v:shape>
                          <o:OLEObject Type="Embed" ProgID="Equation.3" ShapeID="_x0000_i1026" DrawAspect="Content" ObjectID="_1623397435" r:id="rId12"/>
                        </w:objec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else</w:t>
                      </w:r>
                      <w:proofErr w:type="gramEnd"/>
                    </w:p>
                    <w:p w:rsidR="001413D9" w:rsidRDefault="00AC0C1D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64B3F889" wp14:editId="67527A22">
                            <wp:extent cx="5509260" cy="408940"/>
                            <wp:effectExtent l="0" t="0" r="15240" b="10795"/>
                            <wp:docPr id="2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9260" cy="408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FF"/>
                          <w:position w:val="-26"/>
                          <w:sz w:val="24"/>
                          <w:szCs w:val="24"/>
                        </w:rPr>
                        <w:t>end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0C1D">
        <w:rPr>
          <w:rFonts w:ascii="仿宋_GB2312" w:eastAsia="仿宋_GB2312" w:hint="eastAsia"/>
          <w:sz w:val="28"/>
          <w:szCs w:val="28"/>
        </w:rPr>
        <w:t>我校</w:t>
      </w:r>
      <w:bookmarkStart w:id="0" w:name="_GoBack"/>
      <w:bookmarkEnd w:id="0"/>
      <w:r w:rsidR="00AC0C1D" w:rsidRPr="002C1E17">
        <w:rPr>
          <w:rFonts w:ascii="仿宋_GB2312" w:eastAsia="仿宋_GB2312" w:hint="eastAsia"/>
          <w:sz w:val="28"/>
          <w:szCs w:val="28"/>
        </w:rPr>
        <w:t>按照</w:t>
      </w:r>
      <w:r w:rsidR="00AC0C1D" w:rsidRPr="002C1E17">
        <w:rPr>
          <w:rFonts w:ascii="仿宋_GB2312" w:eastAsia="仿宋_GB2312"/>
          <w:sz w:val="28"/>
          <w:szCs w:val="28"/>
        </w:rPr>
        <w:t>人社部发〔</w:t>
      </w:r>
      <w:r w:rsidR="00AC0C1D" w:rsidRPr="002C1E17">
        <w:rPr>
          <w:rFonts w:ascii="仿宋_GB2312" w:eastAsia="仿宋_GB2312"/>
          <w:sz w:val="28"/>
          <w:szCs w:val="28"/>
        </w:rPr>
        <w:t>2017</w:t>
      </w:r>
      <w:r w:rsidR="00AC0C1D" w:rsidRPr="002C1E17">
        <w:rPr>
          <w:rFonts w:ascii="仿宋_GB2312" w:eastAsia="仿宋_GB2312"/>
          <w:sz w:val="28"/>
          <w:szCs w:val="28"/>
        </w:rPr>
        <w:t>〕</w:t>
      </w:r>
      <w:r w:rsidR="00AC0C1D" w:rsidRPr="002C1E17">
        <w:rPr>
          <w:rFonts w:ascii="仿宋_GB2312" w:eastAsia="仿宋_GB2312"/>
          <w:sz w:val="28"/>
          <w:szCs w:val="28"/>
        </w:rPr>
        <w:t>20</w:t>
      </w:r>
      <w:r w:rsidR="00AC0C1D" w:rsidRPr="002C1E17">
        <w:rPr>
          <w:rFonts w:ascii="仿宋_GB2312" w:eastAsia="仿宋_GB2312"/>
          <w:sz w:val="28"/>
          <w:szCs w:val="28"/>
        </w:rPr>
        <w:t>号</w:t>
      </w:r>
      <w:r w:rsidR="00AC0C1D" w:rsidRPr="002C1E17">
        <w:rPr>
          <w:rFonts w:ascii="仿宋_GB2312" w:eastAsia="仿宋_GB2312" w:hint="eastAsia"/>
          <w:sz w:val="28"/>
          <w:szCs w:val="28"/>
        </w:rPr>
        <w:t>文件有关要求及办公系统内“办事须知”相关说明，统筹安排博士后人员招收工作。</w:t>
      </w:r>
    </w:p>
    <w:p w:rsidR="00A31307" w:rsidRPr="004E7C4C" w:rsidRDefault="002C1E17" w:rsidP="004E7C4C">
      <w:pPr>
        <w:pStyle w:val="a5"/>
        <w:shd w:val="clear" w:color="auto" w:fill="FFFFFF"/>
        <w:spacing w:before="0" w:beforeAutospacing="0" w:after="0" w:afterAutospacing="0" w:line="500" w:lineRule="exact"/>
        <w:rPr>
          <w:rFonts w:hint="eastAsia"/>
          <w:sz w:val="28"/>
          <w:szCs w:val="28"/>
        </w:rPr>
      </w:pPr>
      <w:r w:rsidRPr="004E7C4C">
        <w:rPr>
          <w:rFonts w:hint="eastAsia"/>
          <w:sz w:val="28"/>
          <w:szCs w:val="28"/>
        </w:rPr>
        <w:t>年龄在35周岁以下、获得博士学位一般不超过3年的人员，可申请从事博士后研究工作。</w:t>
      </w:r>
    </w:p>
    <w:p w:rsidR="00A31307" w:rsidRPr="004E7C4C" w:rsidRDefault="002C1E17" w:rsidP="004E7C4C">
      <w:pPr>
        <w:pStyle w:val="a5"/>
        <w:shd w:val="clear" w:color="auto" w:fill="FFFFFF"/>
        <w:spacing w:before="0" w:beforeAutospacing="0" w:after="0" w:afterAutospacing="0" w:line="500" w:lineRule="exact"/>
        <w:rPr>
          <w:rFonts w:hint="eastAsia"/>
          <w:sz w:val="28"/>
          <w:szCs w:val="28"/>
        </w:rPr>
      </w:pPr>
      <w:r w:rsidRPr="004E7C4C">
        <w:rPr>
          <w:rFonts w:hint="eastAsia"/>
          <w:sz w:val="28"/>
          <w:szCs w:val="28"/>
        </w:rPr>
        <w:t>申请进入工作站、人文社</w:t>
      </w:r>
      <w:r w:rsidR="00A31307" w:rsidRPr="004E7C4C">
        <w:rPr>
          <w:rFonts w:hint="eastAsia"/>
          <w:sz w:val="28"/>
          <w:szCs w:val="28"/>
        </w:rPr>
        <w:t>会科学领域或人才紧缺的自然科学领域流动站的人员，年龄可适当放宽</w:t>
      </w:r>
      <w:r w:rsidRPr="004E7C4C">
        <w:rPr>
          <w:rFonts w:hint="eastAsia"/>
          <w:sz w:val="28"/>
          <w:szCs w:val="28"/>
        </w:rPr>
        <w:t>严格控制设站单位招收本单位同一一级学科、超龄、在职的博士后人员比例。</w:t>
      </w:r>
    </w:p>
    <w:p w:rsidR="00A31307" w:rsidRPr="004E7C4C" w:rsidRDefault="002C1E17" w:rsidP="004E7C4C">
      <w:pPr>
        <w:pStyle w:val="a5"/>
        <w:shd w:val="clear" w:color="auto" w:fill="FFFFFF"/>
        <w:spacing w:before="0" w:beforeAutospacing="0" w:after="0" w:afterAutospacing="0" w:line="500" w:lineRule="exact"/>
        <w:rPr>
          <w:rFonts w:hint="eastAsia"/>
          <w:sz w:val="28"/>
          <w:szCs w:val="28"/>
        </w:rPr>
      </w:pPr>
      <w:r w:rsidRPr="004E7C4C">
        <w:rPr>
          <w:rFonts w:hint="eastAsia"/>
          <w:sz w:val="28"/>
          <w:szCs w:val="28"/>
        </w:rPr>
        <w:t>不得招收党政机关领导干部在职从事博士后研究工作。</w:t>
      </w:r>
    </w:p>
    <w:p w:rsidR="001413D9" w:rsidRPr="004E7C4C" w:rsidRDefault="002C1E17" w:rsidP="004E7C4C">
      <w:pPr>
        <w:pStyle w:val="a5"/>
        <w:shd w:val="clear" w:color="auto" w:fill="FFFFFF"/>
        <w:spacing w:before="0" w:beforeAutospacing="0" w:after="0" w:afterAutospacing="0" w:line="500" w:lineRule="exact"/>
        <w:rPr>
          <w:rFonts w:hint="eastAsia"/>
          <w:sz w:val="28"/>
          <w:szCs w:val="28"/>
        </w:rPr>
      </w:pPr>
      <w:r w:rsidRPr="004E7C4C">
        <w:rPr>
          <w:rFonts w:hint="eastAsia"/>
          <w:sz w:val="28"/>
          <w:szCs w:val="28"/>
        </w:rPr>
        <w:t>规范博士后人员挂职锻炼，博士后人员在设站单位全职从事研究工作的时间不得少于两年，减少自然科学领域博士后挂职锻炼数量。</w:t>
      </w:r>
    </w:p>
    <w:p w:rsidR="002C1E17" w:rsidRPr="002C1E17" w:rsidRDefault="002C1E17" w:rsidP="004E7C4C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C1E17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“三类人员”和获得博士学位超过3年的人员进站办理流程 </w:t>
      </w:r>
    </w:p>
    <w:tbl>
      <w:tblPr>
        <w:tblW w:w="5000" w:type="pct"/>
        <w:tblCellSpacing w:w="0" w:type="dxa"/>
        <w:shd w:val="clear" w:color="auto" w:fill="00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C1E17" w:rsidRPr="002C1E17" w:rsidTr="002C1E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E17" w:rsidRPr="002C1E17" w:rsidRDefault="002C1E17" w:rsidP="004E7C4C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6C0C00B3" wp14:editId="2383D4BB">
                  <wp:extent cx="8255" cy="8255"/>
                  <wp:effectExtent l="0" t="0" r="0" b="0"/>
                  <wp:docPr id="16" name="图片 16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1.“三类人员”包括：在职人员（含定向委培、现役军人）、超龄人员（超过35周岁）和本单位同一一级学科人员。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1384CD99" wp14:editId="68D01AE1">
                  <wp:extent cx="8255" cy="8255"/>
                  <wp:effectExtent l="0" t="0" r="0" b="0"/>
                  <wp:docPr id="15" name="图片 15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2.招收“三类人员”</w:t>
            </w:r>
            <w:r w:rsidR="00A31307" w:rsidRPr="004E7C4C">
              <w:rPr>
                <w:rFonts w:ascii="宋体" w:eastAsia="宋体" w:hAnsi="宋体" w:cs="宋体"/>
                <w:kern w:val="0"/>
                <w:sz w:val="28"/>
                <w:szCs w:val="28"/>
              </w:rPr>
              <w:t>的总人数与进站总人数的比例需严格控制，</w:t>
            </w:r>
            <w:r w:rsidR="00A31307" w:rsidRPr="004E7C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2019</w:t>
            </w:r>
            <w:r w:rsidR="00A31307" w:rsidRPr="004E7C4C">
              <w:rPr>
                <w:rFonts w:ascii="宋体" w:eastAsia="宋体" w:hAnsi="宋体" w:cs="宋体"/>
                <w:kern w:val="0"/>
                <w:sz w:val="28"/>
                <w:szCs w:val="28"/>
              </w:rPr>
              <w:t>年度我校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最高比例</w:t>
            </w:r>
            <w:r w:rsidR="00A31307" w:rsidRPr="004E7C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64.7%，</w:t>
            </w:r>
            <w:r w:rsidR="00A31307" w:rsidRPr="004E7C4C">
              <w:rPr>
                <w:rFonts w:ascii="宋体" w:eastAsia="宋体" w:hAnsi="宋体" w:cs="宋体"/>
                <w:kern w:val="0"/>
                <w:sz w:val="28"/>
                <w:szCs w:val="28"/>
              </w:rPr>
              <w:t>。（此比例为我校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招收“三类人员”的上限</w:t>
            </w:r>
            <w:r w:rsidR="00A31307" w:rsidRPr="004E7C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="00A31307" w:rsidRPr="004E7C4C">
              <w:rPr>
                <w:rFonts w:ascii="宋体" w:eastAsia="宋体" w:hAnsi="宋体" w:cs="宋体"/>
                <w:kern w:val="0"/>
                <w:sz w:val="28"/>
                <w:szCs w:val="28"/>
              </w:rPr>
              <w:t>我校将严格控制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）。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12A421B4" wp14:editId="3DADA273">
                  <wp:extent cx="8255" cy="8255"/>
                  <wp:effectExtent l="0" t="0" r="0" b="0"/>
                  <wp:docPr id="14" name="图片 14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1307" w:rsidRPr="004E7C4C">
              <w:rPr>
                <w:rFonts w:ascii="宋体" w:eastAsia="宋体" w:hAnsi="宋体" w:cs="宋体"/>
                <w:kern w:val="0"/>
                <w:sz w:val="28"/>
                <w:szCs w:val="28"/>
              </w:rPr>
              <w:t>根据规定</w:t>
            </w:r>
            <w:r w:rsidR="00A31307" w:rsidRPr="004E7C4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招收“三类人员”的比例以上</w:t>
            </w:r>
            <w:proofErr w:type="gramStart"/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一</w:t>
            </w:r>
            <w:proofErr w:type="gramEnd"/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年度招收情况为基数，设站单位要逐步降低此比例，超过50%的须确保在五年之内降至50%以下。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493DE820" wp14:editId="66FEDF00">
                  <wp:extent cx="8255" cy="8255"/>
                  <wp:effectExtent l="0" t="0" r="0" b="0"/>
                  <wp:docPr id="13" name="图片 13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3.申请进入流动站的超龄人员，需符合以下条件之一：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5ABDF8DC" wp14:editId="45010569">
                  <wp:extent cx="8255" cy="8255"/>
                  <wp:effectExtent l="0" t="0" r="0" b="0"/>
                  <wp:docPr id="12" name="图片 12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①博士期间获校一等奖学金、校长奖学金或同等级别奖学金；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lastRenderedPageBreak/>
              <w:drawing>
                <wp:inline distT="0" distB="0" distL="0" distR="0" wp14:anchorId="53395FCA" wp14:editId="5B1CAFA2">
                  <wp:extent cx="8255" cy="8255"/>
                  <wp:effectExtent l="0" t="0" r="0" b="0"/>
                  <wp:docPr id="11" name="图片 11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②现主持或作为主要成员承担省部级以上项目或基金；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768ABF3A" wp14:editId="43D70B0E">
                  <wp:extent cx="8255" cy="8255"/>
                  <wp:effectExtent l="0" t="0" r="0" b="0"/>
                  <wp:docPr id="10" name="图片 10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③获省、部级以上奖励；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2BD00303" wp14:editId="66104548">
                  <wp:extent cx="8255" cy="8255"/>
                  <wp:effectExtent l="0" t="0" r="0" b="0"/>
                  <wp:docPr id="9" name="图片 9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④世界知名院校获得博士学位的外籍或留学人员；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193EC808" wp14:editId="188C8B76">
                  <wp:extent cx="8255" cy="8255"/>
                  <wp:effectExtent l="0" t="0" r="0" b="0"/>
                  <wp:docPr id="8" name="图片 8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⑤具有合作导师承担的重大科研项目急需的研究能力。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62CEFC51" wp14:editId="39B29016">
                  <wp:extent cx="8255" cy="8255"/>
                  <wp:effectExtent l="0" t="0" r="0" b="0"/>
                  <wp:docPr id="7" name="图片 7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自然科学领域超龄人员（36至38岁）进站需经分级管理省市博士后工作主管部门同意。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124E5B9C" wp14:editId="631D2B50">
                  <wp:extent cx="8255" cy="8255"/>
                  <wp:effectExtent l="0" t="0" r="0" b="0"/>
                  <wp:docPr id="6" name="图片 6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>4.经设站单位同意即可进站的事项包括：（1）比例内招收在职人员（含定向委培、现役军人）、本单位同一一级学科人员、进入人文社会科学、医学领域的40周岁以内人员；（2）获得博士学位超过3年的人员。</w:t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 w:rsidRPr="004E7C4C"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71138C61" wp14:editId="15FD49CC">
                  <wp:extent cx="8255" cy="8255"/>
                  <wp:effectExtent l="0" t="0" r="0" b="0"/>
                  <wp:docPr id="5" name="图片 5" descr="http://res.chinapostdoctor.org.cn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s.chinapostdoctor.org.cn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E17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5、办理流程：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C1E17" w:rsidRPr="002C1E17" w:rsidTr="004E7C4C">
              <w:trPr>
                <w:trHeight w:val="50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E17" w:rsidRPr="002C1E17" w:rsidRDefault="002C1E17" w:rsidP="004E7C4C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7C4C">
                    <w:rPr>
                      <w:rFonts w:ascii="宋体" w:eastAsia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701B7E3A" wp14:editId="69C670D4">
                        <wp:simplePos x="0" y="0"/>
                        <wp:positionH relativeFrom="page">
                          <wp:posOffset>-8255</wp:posOffset>
                        </wp:positionH>
                        <wp:positionV relativeFrom="paragraph">
                          <wp:posOffset>-1681480</wp:posOffset>
                        </wp:positionV>
                        <wp:extent cx="6480175" cy="2122805"/>
                        <wp:effectExtent l="0" t="0" r="0" b="0"/>
                        <wp:wrapSquare wrapText="bothSides"/>
                        <wp:docPr id="4" name="图片 4" descr="http://res.chinapostdoctor.org.cn/Images/ldz_slr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res.chinapostdoctor.org.cn/Images/ldz_slr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0175" cy="2122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C1E17" w:rsidRPr="002C1E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E17" w:rsidRPr="002C1E17" w:rsidRDefault="002C1E17" w:rsidP="004E7C4C">
                  <w:pPr>
                    <w:widowControl/>
                    <w:spacing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4E7C4C">
                    <w:rPr>
                      <w:rFonts w:ascii="宋体" w:eastAsia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49530</wp:posOffset>
                        </wp:positionH>
                        <wp:positionV relativeFrom="paragraph">
                          <wp:posOffset>-2244725</wp:posOffset>
                        </wp:positionV>
                        <wp:extent cx="6480175" cy="2239010"/>
                        <wp:effectExtent l="0" t="0" r="0" b="8890"/>
                        <wp:wrapSquare wrapText="bothSides"/>
                        <wp:docPr id="3" name="图片 3" descr="http://res.chinapostdoctor.org.cn/Images/ldz_slr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res.chinapostdoctor.org.cn/Images/ldz_slr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0175" cy="2239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C1E17" w:rsidRPr="002C1E17" w:rsidRDefault="002C1E17" w:rsidP="004E7C4C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1413D9" w:rsidRDefault="001413D9" w:rsidP="004E7C4C">
      <w:pPr>
        <w:rPr>
          <w:rFonts w:ascii="仿宋_GB2312" w:eastAsia="仿宋_GB2312"/>
          <w:sz w:val="30"/>
          <w:szCs w:val="30"/>
        </w:rPr>
      </w:pPr>
    </w:p>
    <w:sectPr w:rsidR="001413D9" w:rsidSect="002C1E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7"/>
    <w:rsid w:val="001413D9"/>
    <w:rsid w:val="00256A06"/>
    <w:rsid w:val="002C1E17"/>
    <w:rsid w:val="0036716B"/>
    <w:rsid w:val="003F130A"/>
    <w:rsid w:val="00402CDA"/>
    <w:rsid w:val="00406322"/>
    <w:rsid w:val="004E7C4C"/>
    <w:rsid w:val="005220AA"/>
    <w:rsid w:val="005646D7"/>
    <w:rsid w:val="00602AC7"/>
    <w:rsid w:val="00714E18"/>
    <w:rsid w:val="00732808"/>
    <w:rsid w:val="00741A44"/>
    <w:rsid w:val="007B24B6"/>
    <w:rsid w:val="007D24C5"/>
    <w:rsid w:val="00A31307"/>
    <w:rsid w:val="00A60CC2"/>
    <w:rsid w:val="00AC0C1D"/>
    <w:rsid w:val="00C31978"/>
    <w:rsid w:val="00C924E5"/>
    <w:rsid w:val="00D623CF"/>
    <w:rsid w:val="00DB4F2A"/>
    <w:rsid w:val="00F50959"/>
    <w:rsid w:val="00F6130B"/>
    <w:rsid w:val="00F64BDE"/>
    <w:rsid w:val="02244E11"/>
    <w:rsid w:val="03CE3A1D"/>
    <w:rsid w:val="0C90019C"/>
    <w:rsid w:val="0DBF1656"/>
    <w:rsid w:val="0DEE33F6"/>
    <w:rsid w:val="10F12F74"/>
    <w:rsid w:val="125B21FD"/>
    <w:rsid w:val="142A4015"/>
    <w:rsid w:val="15340DC8"/>
    <w:rsid w:val="1832008F"/>
    <w:rsid w:val="195D60FC"/>
    <w:rsid w:val="1A9C5CAE"/>
    <w:rsid w:val="1F9F37B4"/>
    <w:rsid w:val="2209236C"/>
    <w:rsid w:val="2368405E"/>
    <w:rsid w:val="284F7FBC"/>
    <w:rsid w:val="2E361AD0"/>
    <w:rsid w:val="2E9D296E"/>
    <w:rsid w:val="33B83349"/>
    <w:rsid w:val="3B563F99"/>
    <w:rsid w:val="3BEE6169"/>
    <w:rsid w:val="4861168D"/>
    <w:rsid w:val="4C317310"/>
    <w:rsid w:val="4C407242"/>
    <w:rsid w:val="4E0B388F"/>
    <w:rsid w:val="4F494DA6"/>
    <w:rsid w:val="4F5C5F29"/>
    <w:rsid w:val="4F84697F"/>
    <w:rsid w:val="520361EC"/>
    <w:rsid w:val="563765B0"/>
    <w:rsid w:val="57204724"/>
    <w:rsid w:val="5A965FCE"/>
    <w:rsid w:val="5B0955A1"/>
    <w:rsid w:val="5F6C5987"/>
    <w:rsid w:val="5FD26BD9"/>
    <w:rsid w:val="61F67E4D"/>
    <w:rsid w:val="633F043A"/>
    <w:rsid w:val="677E71BF"/>
    <w:rsid w:val="68CC6AC0"/>
    <w:rsid w:val="6B5E3F53"/>
    <w:rsid w:val="6B7F1D74"/>
    <w:rsid w:val="751F19C3"/>
    <w:rsid w:val="757E10CE"/>
    <w:rsid w:val="762D4DF0"/>
    <w:rsid w:val="769D3B05"/>
    <w:rsid w:val="784D23D0"/>
    <w:rsid w:val="7898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1E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1E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1E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1E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752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706-C3</dc:creator>
  <cp:lastModifiedBy>李红艳</cp:lastModifiedBy>
  <cp:revision>9</cp:revision>
  <dcterms:created xsi:type="dcterms:W3CDTF">2018-01-05T04:21:00Z</dcterms:created>
  <dcterms:modified xsi:type="dcterms:W3CDTF">2019-06-30T02:57:00Z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